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0641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085D68">
        <w:rPr>
          <w:rFonts w:asciiTheme="minorHAnsi" w:hAnsiTheme="minorHAnsi"/>
          <w:b/>
          <w:sz w:val="22"/>
          <w:szCs w:val="22"/>
        </w:rPr>
        <w:t>APPENDIX 3</w:t>
      </w:r>
    </w:p>
    <w:p w14:paraId="59F2BDBC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5065B222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b/>
          <w:sz w:val="22"/>
          <w:szCs w:val="22"/>
        </w:rPr>
        <w:t>FORMAT 1</w:t>
      </w:r>
    </w:p>
    <w:p w14:paraId="686F9E36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/>
          <w:sz w:val="22"/>
          <w:szCs w:val="22"/>
          <w:lang w:eastAsia="es-ES"/>
        </w:rPr>
      </w:pPr>
    </w:p>
    <w:p w14:paraId="1D1571FC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5D68">
        <w:rPr>
          <w:rFonts w:asciiTheme="minorHAnsi" w:hAnsiTheme="minorHAnsi"/>
          <w:b/>
          <w:caps/>
          <w:sz w:val="22"/>
          <w:szCs w:val="22"/>
        </w:rPr>
        <w:t>ACCEPTANCE OF THE CONTRACTUAL TERMS AND CONDITIONS statement</w:t>
      </w:r>
    </w:p>
    <w:p w14:paraId="5AC28765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/>
          <w:b/>
          <w:caps/>
          <w:sz w:val="22"/>
          <w:szCs w:val="22"/>
          <w:lang w:eastAsia="es-ES"/>
        </w:rPr>
      </w:pPr>
    </w:p>
    <w:p w14:paraId="73D10607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/>
          <w:b/>
          <w:caps/>
          <w:sz w:val="22"/>
          <w:szCs w:val="22"/>
          <w:lang w:eastAsia="es-ES"/>
        </w:rPr>
      </w:pPr>
    </w:p>
    <w:p w14:paraId="34E140AA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outlineLvl w:val="0"/>
        <w:rPr>
          <w:rFonts w:asciiTheme="minorHAnsi" w:hAnsiTheme="minorHAnsi"/>
          <w:sz w:val="22"/>
          <w:szCs w:val="22"/>
          <w:lang w:eastAsia="es-ES"/>
        </w:rPr>
      </w:pPr>
    </w:p>
    <w:p w14:paraId="407A98FE" w14:textId="77777777" w:rsidR="00E52CDC" w:rsidRPr="00D9013C" w:rsidRDefault="00E52CDC" w:rsidP="00E52CDC">
      <w:pPr>
        <w:rPr>
          <w:rFonts w:asciiTheme="minorHAnsi" w:hAnsiTheme="minorHAnsi" w:cstheme="minorHAnsi"/>
          <w:sz w:val="22"/>
          <w:szCs w:val="22"/>
        </w:rPr>
      </w:pPr>
      <w:r w:rsidRPr="00D9013C">
        <w:rPr>
          <w:rFonts w:asciiTheme="minorHAnsi" w:hAnsiTheme="minorHAnsi" w:cstheme="minorHAnsi"/>
          <w:sz w:val="22"/>
          <w:szCs w:val="22"/>
        </w:rPr>
        <w:t>General Secretariat of the Organization of American States</w:t>
      </w:r>
    </w:p>
    <w:p w14:paraId="3A4C1CF1" w14:textId="2F6A036E" w:rsidR="00E52CDC" w:rsidRPr="00D9013C" w:rsidRDefault="00E52CDC" w:rsidP="00E52CDC">
      <w:pPr>
        <w:rPr>
          <w:rFonts w:asciiTheme="minorHAnsi" w:hAnsiTheme="minorHAnsi" w:cstheme="minorHAnsi"/>
          <w:sz w:val="22"/>
          <w:szCs w:val="22"/>
        </w:rPr>
      </w:pPr>
      <w:r w:rsidRPr="00D9013C">
        <w:rPr>
          <w:rFonts w:asciiTheme="minorHAnsi" w:hAnsiTheme="minorHAnsi" w:cstheme="minorHAnsi"/>
          <w:sz w:val="22"/>
          <w:szCs w:val="22"/>
        </w:rPr>
        <w:t xml:space="preserve">1889 F Street, N.W., </w:t>
      </w:r>
      <w:r w:rsidR="00162208">
        <w:rPr>
          <w:rFonts w:asciiTheme="minorHAnsi" w:hAnsiTheme="minorHAnsi" w:cstheme="minorHAnsi"/>
          <w:sz w:val="22"/>
          <w:szCs w:val="22"/>
        </w:rPr>
        <w:t>5</w:t>
      </w:r>
      <w:r w:rsidRPr="0016220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D9013C">
        <w:rPr>
          <w:rFonts w:asciiTheme="minorHAnsi" w:hAnsiTheme="minorHAnsi" w:cstheme="minorHAnsi"/>
          <w:sz w:val="22"/>
          <w:szCs w:val="22"/>
        </w:rPr>
        <w:t xml:space="preserve"> </w:t>
      </w:r>
      <w:r w:rsidR="007E300B">
        <w:rPr>
          <w:rFonts w:asciiTheme="minorHAnsi" w:hAnsiTheme="minorHAnsi" w:cstheme="minorHAnsi"/>
          <w:sz w:val="22"/>
          <w:szCs w:val="22"/>
        </w:rPr>
        <w:t>f</w:t>
      </w:r>
      <w:r w:rsidRPr="00D9013C">
        <w:rPr>
          <w:rFonts w:asciiTheme="minorHAnsi" w:hAnsiTheme="minorHAnsi" w:cstheme="minorHAnsi"/>
          <w:sz w:val="22"/>
          <w:szCs w:val="22"/>
        </w:rPr>
        <w:t>loor,</w:t>
      </w:r>
    </w:p>
    <w:p w14:paraId="14FF2D22" w14:textId="77777777" w:rsidR="00E52CDC" w:rsidRPr="00D9013C" w:rsidRDefault="00E52CDC" w:rsidP="00E52CDC">
      <w:pPr>
        <w:rPr>
          <w:rFonts w:asciiTheme="minorHAnsi" w:hAnsiTheme="minorHAnsi" w:cstheme="minorHAnsi"/>
          <w:sz w:val="22"/>
          <w:szCs w:val="22"/>
        </w:rPr>
      </w:pPr>
      <w:r w:rsidRPr="00D9013C">
        <w:rPr>
          <w:rFonts w:asciiTheme="minorHAnsi" w:hAnsiTheme="minorHAnsi" w:cstheme="minorHAnsi"/>
          <w:sz w:val="22"/>
          <w:szCs w:val="22"/>
        </w:rPr>
        <w:t>Washington, D.C. 20006</w:t>
      </w:r>
    </w:p>
    <w:p w14:paraId="1C733431" w14:textId="77777777" w:rsidR="00E52CDC" w:rsidRPr="00D9013C" w:rsidRDefault="00E52CDC" w:rsidP="00E52CDC">
      <w:pPr>
        <w:rPr>
          <w:rFonts w:asciiTheme="minorHAnsi" w:hAnsiTheme="minorHAnsi" w:cstheme="minorHAnsi"/>
          <w:sz w:val="22"/>
          <w:szCs w:val="22"/>
        </w:rPr>
      </w:pPr>
      <w:r w:rsidRPr="00D9013C">
        <w:rPr>
          <w:rFonts w:asciiTheme="minorHAnsi" w:hAnsiTheme="minorHAnsi" w:cstheme="minorHAnsi"/>
          <w:sz w:val="22"/>
          <w:szCs w:val="22"/>
        </w:rPr>
        <w:t>USA</w:t>
      </w:r>
    </w:p>
    <w:p w14:paraId="0AA5F02E" w14:textId="77777777" w:rsidR="00E52CDC" w:rsidRPr="00085D68" w:rsidRDefault="00E52CDC" w:rsidP="00E52C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AFBC6EA" w14:textId="77777777" w:rsidR="00E52CDC" w:rsidRPr="00085D68" w:rsidRDefault="00E52CDC" w:rsidP="00E52CD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80ACD4F" w14:textId="55DDF657" w:rsidR="00E52CDC" w:rsidRPr="00085D68" w:rsidRDefault="00E52CDC" w:rsidP="00162208">
      <w:pPr>
        <w:widowControl w:val="0"/>
        <w:tabs>
          <w:tab w:val="left" w:pos="3510"/>
        </w:tabs>
        <w:suppressAutoHyphens/>
        <w:autoSpaceDE w:val="0"/>
        <w:autoSpaceDN w:val="0"/>
        <w:adjustRightInd w:val="0"/>
        <w:ind w:left="3510" w:hanging="1350"/>
        <w:jc w:val="both"/>
        <w:rPr>
          <w:rFonts w:asciiTheme="minorHAnsi" w:hAnsiTheme="minorHAnsi"/>
          <w:spacing w:val="-3"/>
          <w:sz w:val="22"/>
          <w:szCs w:val="22"/>
          <w:u w:val="single"/>
        </w:rPr>
      </w:pPr>
      <w:r w:rsidRPr="00085D68">
        <w:rPr>
          <w:rFonts w:asciiTheme="minorHAnsi" w:hAnsiTheme="minorHAnsi"/>
          <w:sz w:val="22"/>
          <w:szCs w:val="22"/>
        </w:rPr>
        <w:t xml:space="preserve">Attention: </w:t>
      </w:r>
      <w:r w:rsidRPr="00085D68">
        <w:rPr>
          <w:rFonts w:asciiTheme="minorHAnsi" w:hAnsiTheme="minorHAnsi"/>
          <w:sz w:val="22"/>
          <w:szCs w:val="22"/>
        </w:rPr>
        <w:tab/>
        <w:t>Department of Procurement</w:t>
      </w:r>
      <w:r>
        <w:rPr>
          <w:rFonts w:asciiTheme="minorHAnsi" w:hAnsiTheme="minorHAnsi"/>
          <w:sz w:val="22"/>
          <w:szCs w:val="22"/>
        </w:rPr>
        <w:t xml:space="preserve"> Services</w:t>
      </w:r>
      <w:r w:rsidR="009615CC">
        <w:rPr>
          <w:rFonts w:asciiTheme="minorHAnsi" w:hAnsiTheme="minorHAnsi"/>
          <w:sz w:val="22"/>
          <w:szCs w:val="22"/>
        </w:rPr>
        <w:t xml:space="preserve"> and Management Oversight</w:t>
      </w:r>
    </w:p>
    <w:p w14:paraId="6173226B" w14:textId="77777777" w:rsidR="00E52CDC" w:rsidRPr="00085D68" w:rsidRDefault="00E52CDC" w:rsidP="00162208">
      <w:pPr>
        <w:widowControl w:val="0"/>
        <w:tabs>
          <w:tab w:val="left" w:pos="3510"/>
        </w:tabs>
        <w:autoSpaceDE w:val="0"/>
        <w:autoSpaceDN w:val="0"/>
        <w:adjustRightInd w:val="0"/>
        <w:ind w:left="3510" w:hanging="1350"/>
        <w:jc w:val="both"/>
        <w:rPr>
          <w:rFonts w:asciiTheme="minorHAnsi" w:hAnsiTheme="minorHAnsi"/>
          <w:sz w:val="22"/>
          <w:szCs w:val="22"/>
        </w:rPr>
      </w:pPr>
    </w:p>
    <w:p w14:paraId="18FC5118" w14:textId="1FF5FA42" w:rsidR="00E52CDC" w:rsidRPr="00085D68" w:rsidRDefault="00E52CDC" w:rsidP="00162208">
      <w:pPr>
        <w:tabs>
          <w:tab w:val="left" w:pos="3510"/>
        </w:tabs>
        <w:autoSpaceDE w:val="0"/>
        <w:autoSpaceDN w:val="0"/>
        <w:adjustRightInd w:val="0"/>
        <w:ind w:left="3510" w:hanging="1350"/>
        <w:jc w:val="both"/>
        <w:rPr>
          <w:rFonts w:asciiTheme="minorHAnsi" w:hAnsiTheme="minorHAnsi"/>
          <w:b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 xml:space="preserve">Subject: </w:t>
      </w:r>
      <w:r w:rsidRPr="00085D68">
        <w:rPr>
          <w:rFonts w:asciiTheme="minorHAnsi" w:hAnsiTheme="minorHAnsi"/>
          <w:sz w:val="22"/>
          <w:szCs w:val="22"/>
        </w:rPr>
        <w:tab/>
        <w:t xml:space="preserve">BID </w:t>
      </w:r>
      <w:r>
        <w:rPr>
          <w:rFonts w:asciiTheme="minorHAnsi" w:hAnsiTheme="minorHAnsi"/>
          <w:sz w:val="22"/>
          <w:szCs w:val="22"/>
        </w:rPr>
        <w:t>0</w:t>
      </w:r>
      <w:r w:rsidR="009615CC">
        <w:rPr>
          <w:rFonts w:asciiTheme="minorHAnsi" w:hAnsiTheme="minorHAnsi"/>
          <w:sz w:val="22"/>
          <w:szCs w:val="22"/>
        </w:rPr>
        <w:t>7</w:t>
      </w:r>
      <w:r w:rsidRPr="00085D68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22</w:t>
      </w:r>
      <w:r w:rsidRPr="00085D68">
        <w:rPr>
          <w:rFonts w:asciiTheme="minorHAnsi" w:hAnsiTheme="minorHAnsi"/>
          <w:sz w:val="22"/>
          <w:szCs w:val="22"/>
        </w:rPr>
        <w:t xml:space="preserve"> – ANNUAL AUDIT OF GS/OAS ACCOUNTS AND FINANCIAL STATEMENTS </w:t>
      </w:r>
      <w:r>
        <w:rPr>
          <w:rFonts w:asciiTheme="minorHAnsi" w:hAnsiTheme="minorHAnsi"/>
          <w:sz w:val="22"/>
          <w:szCs w:val="22"/>
        </w:rPr>
        <w:t xml:space="preserve">FOR THE YEARS ENDING DECEMBER 31, 2022 </w:t>
      </w:r>
      <w:r w:rsidR="009615CC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2024</w:t>
      </w:r>
      <w:r w:rsidR="009615CC">
        <w:rPr>
          <w:rFonts w:asciiTheme="minorHAnsi" w:hAnsiTheme="minorHAnsi"/>
          <w:sz w:val="22"/>
          <w:szCs w:val="22"/>
        </w:rPr>
        <w:t>.</w:t>
      </w:r>
    </w:p>
    <w:p w14:paraId="22BFC09D" w14:textId="77777777" w:rsidR="00E52CDC" w:rsidRPr="00085D68" w:rsidRDefault="00E52CDC" w:rsidP="00E52CDC">
      <w:pPr>
        <w:autoSpaceDE w:val="0"/>
        <w:autoSpaceDN w:val="0"/>
        <w:adjustRightInd w:val="0"/>
        <w:ind w:left="2160"/>
        <w:jc w:val="both"/>
        <w:rPr>
          <w:rFonts w:asciiTheme="minorHAnsi" w:hAnsiTheme="minorHAnsi"/>
          <w:sz w:val="22"/>
          <w:szCs w:val="22"/>
        </w:rPr>
      </w:pPr>
    </w:p>
    <w:p w14:paraId="314D1809" w14:textId="77777777" w:rsidR="00E52CDC" w:rsidRPr="00085D68" w:rsidRDefault="00E52CDC" w:rsidP="00E52CDC">
      <w:pPr>
        <w:ind w:left="2160"/>
        <w:jc w:val="both"/>
        <w:rPr>
          <w:rFonts w:asciiTheme="minorHAnsi" w:hAnsiTheme="minorHAnsi"/>
          <w:b/>
          <w:sz w:val="22"/>
          <w:szCs w:val="22"/>
        </w:rPr>
      </w:pPr>
    </w:p>
    <w:p w14:paraId="759FD24E" w14:textId="77777777" w:rsidR="00E52CDC" w:rsidRPr="00085D68" w:rsidRDefault="00E52CDC" w:rsidP="00E52CDC">
      <w:pPr>
        <w:ind w:left="2160"/>
        <w:jc w:val="both"/>
        <w:rPr>
          <w:rFonts w:asciiTheme="minorHAnsi" w:hAnsiTheme="minorHAnsi"/>
          <w:sz w:val="22"/>
          <w:szCs w:val="22"/>
        </w:rPr>
      </w:pPr>
    </w:p>
    <w:p w14:paraId="0F53EDA7" w14:textId="3A8E8913" w:rsidR="00E52CDC" w:rsidRPr="00085D68" w:rsidRDefault="00E52CDC" w:rsidP="00E52CDC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ab/>
        <w:t xml:space="preserve">I ____________________, representative of ___________________ </w:t>
      </w:r>
      <w:r w:rsidRPr="00085D68">
        <w:rPr>
          <w:rFonts w:asciiTheme="minorHAnsi" w:hAnsiTheme="minorHAnsi"/>
          <w:i/>
          <w:sz w:val="22"/>
          <w:szCs w:val="22"/>
        </w:rPr>
        <w:t>(Bidder’s name)</w:t>
      </w:r>
      <w:r w:rsidRPr="00085D68">
        <w:rPr>
          <w:rFonts w:asciiTheme="minorHAnsi" w:hAnsiTheme="minorHAnsi"/>
          <w:sz w:val="22"/>
          <w:szCs w:val="22"/>
        </w:rPr>
        <w:t xml:space="preserve">, declare that ______________ </w:t>
      </w:r>
      <w:r w:rsidRPr="00085D68">
        <w:rPr>
          <w:rFonts w:asciiTheme="minorHAnsi" w:hAnsiTheme="minorHAnsi"/>
          <w:i/>
          <w:sz w:val="22"/>
          <w:szCs w:val="22"/>
        </w:rPr>
        <w:t>(Bidder’s name)</w:t>
      </w:r>
      <w:r w:rsidRPr="00085D68">
        <w:rPr>
          <w:rFonts w:asciiTheme="minorHAnsi" w:hAnsiTheme="minorHAnsi"/>
          <w:sz w:val="22"/>
          <w:szCs w:val="22"/>
        </w:rPr>
        <w:t xml:space="preserve"> has read, understood, and accepted the Contractual Terms and Conditions as per Appendix 2 of the Request of Proposals of BID </w:t>
      </w:r>
      <w:r>
        <w:rPr>
          <w:rFonts w:asciiTheme="minorHAnsi" w:hAnsiTheme="minorHAnsi"/>
          <w:sz w:val="22"/>
          <w:szCs w:val="22"/>
        </w:rPr>
        <w:t>0</w:t>
      </w:r>
      <w:r w:rsidR="009615CC" w:rsidRPr="00162208">
        <w:rPr>
          <w:rFonts w:asciiTheme="minorHAnsi" w:hAnsiTheme="minorHAnsi"/>
          <w:sz w:val="22"/>
          <w:szCs w:val="22"/>
        </w:rPr>
        <w:t>7</w:t>
      </w:r>
      <w:r w:rsidRPr="00085D68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>22</w:t>
      </w:r>
      <w:r w:rsidRPr="00085D68">
        <w:rPr>
          <w:rFonts w:asciiTheme="minorHAnsi" w:hAnsiTheme="minorHAnsi"/>
          <w:sz w:val="22"/>
          <w:szCs w:val="22"/>
        </w:rPr>
        <w:t xml:space="preserve">. </w:t>
      </w:r>
    </w:p>
    <w:p w14:paraId="21D0E820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665DFE6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D4B774F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Sincerely,</w:t>
      </w:r>
    </w:p>
    <w:p w14:paraId="032CFC1A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FD02239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EBDC811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1B0F92F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________________</w:t>
      </w:r>
    </w:p>
    <w:p w14:paraId="2D546514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19B6846A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  <w:sectPr w:rsidR="00E52CDC" w:rsidRPr="00085D68" w:rsidSect="00B415C7">
          <w:pgSz w:w="12240" w:h="15840"/>
          <w:pgMar w:top="1152" w:right="1440" w:bottom="1152" w:left="1440" w:header="720" w:footer="720" w:gutter="0"/>
          <w:cols w:space="720"/>
          <w:docGrid w:linePitch="360"/>
        </w:sectPr>
      </w:pPr>
    </w:p>
    <w:p w14:paraId="0A028950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085D68">
        <w:rPr>
          <w:rFonts w:asciiTheme="minorHAnsi" w:hAnsiTheme="minorHAnsi"/>
          <w:b/>
          <w:sz w:val="22"/>
          <w:szCs w:val="22"/>
        </w:rPr>
        <w:lastRenderedPageBreak/>
        <w:t>APPENDIX 3</w:t>
      </w:r>
    </w:p>
    <w:p w14:paraId="1E5A7B63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</w:p>
    <w:p w14:paraId="103C36B8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085D68">
        <w:rPr>
          <w:rFonts w:asciiTheme="minorHAnsi" w:hAnsiTheme="minorHAnsi"/>
          <w:b/>
          <w:sz w:val="22"/>
          <w:szCs w:val="22"/>
        </w:rPr>
        <w:t>FORMAT 2</w:t>
      </w:r>
    </w:p>
    <w:p w14:paraId="710BFBB2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73C3C71C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caps/>
          <w:sz w:val="22"/>
          <w:szCs w:val="22"/>
        </w:rPr>
      </w:pPr>
      <w:r w:rsidRPr="00085D68">
        <w:rPr>
          <w:rFonts w:asciiTheme="minorHAnsi" w:hAnsiTheme="minorHAnsi"/>
          <w:b/>
          <w:caps/>
          <w:sz w:val="22"/>
          <w:szCs w:val="22"/>
        </w:rPr>
        <w:t>Conflict of Interest statement</w:t>
      </w:r>
    </w:p>
    <w:p w14:paraId="38BA694B" w14:textId="77777777" w:rsidR="00E52CDC" w:rsidRPr="00D9013C" w:rsidRDefault="00E52CDC" w:rsidP="00E52C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2664048" w14:textId="77777777" w:rsidR="00E52CDC" w:rsidRPr="00D9013C" w:rsidRDefault="00E52CDC" w:rsidP="00E52CD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9013C">
        <w:rPr>
          <w:rFonts w:asciiTheme="minorHAnsi" w:eastAsiaTheme="minorHAnsi" w:hAnsiTheme="minorHAnsi" w:cstheme="minorBidi"/>
          <w:sz w:val="22"/>
          <w:szCs w:val="22"/>
        </w:rPr>
        <w:t>General Secretariat of the Organization of American States</w:t>
      </w:r>
    </w:p>
    <w:p w14:paraId="07BCE26D" w14:textId="7DB7BC49" w:rsidR="00E52CDC" w:rsidRPr="00D9013C" w:rsidRDefault="00E52CDC" w:rsidP="00E52CD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9013C">
        <w:rPr>
          <w:rFonts w:asciiTheme="minorHAnsi" w:eastAsiaTheme="minorHAnsi" w:hAnsiTheme="minorHAnsi" w:cstheme="minorBidi"/>
          <w:sz w:val="22"/>
          <w:szCs w:val="22"/>
        </w:rPr>
        <w:t xml:space="preserve">1889 F Street, N.W., </w:t>
      </w:r>
      <w:r w:rsidR="00162208">
        <w:rPr>
          <w:rFonts w:asciiTheme="minorHAnsi" w:eastAsiaTheme="minorHAnsi" w:hAnsiTheme="minorHAnsi" w:cstheme="minorBidi"/>
          <w:sz w:val="22"/>
          <w:szCs w:val="22"/>
        </w:rPr>
        <w:t>5</w:t>
      </w:r>
      <w:r w:rsidRPr="00162208">
        <w:rPr>
          <w:rFonts w:asciiTheme="minorHAnsi" w:eastAsiaTheme="minorHAnsi" w:hAnsiTheme="minorHAnsi" w:cstheme="minorBidi"/>
          <w:sz w:val="22"/>
          <w:szCs w:val="22"/>
          <w:vertAlign w:val="superscript"/>
        </w:rPr>
        <w:t>th</w:t>
      </w:r>
      <w:r w:rsidR="00162208">
        <w:rPr>
          <w:rFonts w:asciiTheme="minorHAnsi" w:eastAsiaTheme="minorHAnsi" w:hAnsiTheme="minorHAnsi" w:cstheme="minorBidi"/>
          <w:sz w:val="22"/>
          <w:szCs w:val="22"/>
        </w:rPr>
        <w:t xml:space="preserve"> f</w:t>
      </w:r>
      <w:r w:rsidRPr="00D9013C">
        <w:rPr>
          <w:rFonts w:asciiTheme="minorHAnsi" w:eastAsiaTheme="minorHAnsi" w:hAnsiTheme="minorHAnsi" w:cstheme="minorBidi"/>
          <w:sz w:val="22"/>
          <w:szCs w:val="22"/>
        </w:rPr>
        <w:t>loor,</w:t>
      </w:r>
    </w:p>
    <w:p w14:paraId="74472206" w14:textId="77777777" w:rsidR="00E52CDC" w:rsidRPr="00D9013C" w:rsidRDefault="00E52CDC" w:rsidP="00E52CD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9013C">
        <w:rPr>
          <w:rFonts w:asciiTheme="minorHAnsi" w:eastAsiaTheme="minorHAnsi" w:hAnsiTheme="minorHAnsi" w:cstheme="minorBidi"/>
          <w:sz w:val="22"/>
          <w:szCs w:val="22"/>
        </w:rPr>
        <w:t>Washington, D.C. 20006</w:t>
      </w:r>
    </w:p>
    <w:p w14:paraId="67F12362" w14:textId="77777777" w:rsidR="00E52CDC" w:rsidRPr="00D9013C" w:rsidRDefault="00E52CDC" w:rsidP="00E52CDC">
      <w:pPr>
        <w:spacing w:line="259" w:lineRule="auto"/>
        <w:rPr>
          <w:rFonts w:asciiTheme="minorHAnsi" w:eastAsiaTheme="minorHAnsi" w:hAnsiTheme="minorHAnsi" w:cstheme="minorBidi"/>
          <w:sz w:val="22"/>
          <w:szCs w:val="22"/>
        </w:rPr>
      </w:pPr>
      <w:r w:rsidRPr="00D9013C">
        <w:rPr>
          <w:rFonts w:asciiTheme="minorHAnsi" w:eastAsiaTheme="minorHAnsi" w:hAnsiTheme="minorHAnsi" w:cstheme="minorBidi"/>
          <w:sz w:val="22"/>
          <w:szCs w:val="22"/>
        </w:rPr>
        <w:t>USA</w:t>
      </w:r>
    </w:p>
    <w:p w14:paraId="28E75353" w14:textId="77777777" w:rsidR="00E52CDC" w:rsidRPr="00D9013C" w:rsidRDefault="00E52CDC" w:rsidP="00E52CDC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D746022" w14:textId="77777777" w:rsidR="00E52CDC" w:rsidRPr="00085D68" w:rsidRDefault="00E52CDC" w:rsidP="00E52CDC">
      <w:pPr>
        <w:spacing w:after="160" w:line="259" w:lineRule="auto"/>
        <w:rPr>
          <w:rFonts w:asciiTheme="minorHAnsi" w:hAnsiTheme="minorHAnsi"/>
          <w:spacing w:val="-3"/>
          <w:sz w:val="22"/>
          <w:szCs w:val="22"/>
          <w:u w:val="single"/>
        </w:rPr>
      </w:pPr>
      <w:r w:rsidRPr="00D9013C">
        <w:rPr>
          <w:rFonts w:asciiTheme="minorHAnsi" w:eastAsiaTheme="minorHAnsi" w:hAnsiTheme="minorHAnsi" w:cstheme="minorBidi"/>
          <w:sz w:val="22"/>
          <w:szCs w:val="22"/>
        </w:rPr>
        <w:t>Attention:</w:t>
      </w:r>
      <w:r>
        <w:rPr>
          <w:rFonts w:asciiTheme="minorHAnsi" w:hAnsiTheme="minorHAnsi"/>
          <w:sz w:val="22"/>
          <w:szCs w:val="22"/>
        </w:rPr>
        <w:t xml:space="preserve"> </w:t>
      </w:r>
      <w:r w:rsidRPr="00085D68">
        <w:rPr>
          <w:rFonts w:asciiTheme="minorHAnsi" w:hAnsiTheme="minorHAnsi"/>
          <w:sz w:val="22"/>
          <w:szCs w:val="22"/>
        </w:rPr>
        <w:t>Department of Procurement</w:t>
      </w:r>
      <w:r>
        <w:rPr>
          <w:rFonts w:asciiTheme="minorHAnsi" w:hAnsiTheme="minorHAnsi"/>
          <w:sz w:val="22"/>
          <w:szCs w:val="22"/>
        </w:rPr>
        <w:t xml:space="preserve"> Services and Management Oversight</w:t>
      </w:r>
    </w:p>
    <w:p w14:paraId="0498CF0C" w14:textId="77777777" w:rsidR="00E52CDC" w:rsidRPr="00085D68" w:rsidRDefault="00E52CDC" w:rsidP="00E52CDC">
      <w:pPr>
        <w:widowControl w:val="0"/>
        <w:tabs>
          <w:tab w:val="left" w:pos="2250"/>
        </w:tabs>
        <w:autoSpaceDE w:val="0"/>
        <w:autoSpaceDN w:val="0"/>
        <w:adjustRightInd w:val="0"/>
        <w:ind w:left="2790"/>
        <w:jc w:val="both"/>
        <w:rPr>
          <w:rFonts w:asciiTheme="minorHAnsi" w:hAnsiTheme="minorHAnsi"/>
          <w:sz w:val="22"/>
          <w:szCs w:val="22"/>
        </w:rPr>
      </w:pPr>
    </w:p>
    <w:p w14:paraId="754BB8E7" w14:textId="2D1E8AD0" w:rsidR="00E52CDC" w:rsidRPr="00085D68" w:rsidRDefault="00E52CDC" w:rsidP="00E52CDC">
      <w:pPr>
        <w:tabs>
          <w:tab w:val="left" w:pos="2250"/>
        </w:tabs>
        <w:autoSpaceDE w:val="0"/>
        <w:autoSpaceDN w:val="0"/>
        <w:adjustRightInd w:val="0"/>
        <w:ind w:left="2790"/>
        <w:jc w:val="both"/>
        <w:rPr>
          <w:rFonts w:asciiTheme="minorHAnsi" w:hAnsiTheme="minorHAnsi"/>
          <w:b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 xml:space="preserve">Subject: BID </w:t>
      </w:r>
      <w:r>
        <w:rPr>
          <w:rFonts w:asciiTheme="minorHAnsi" w:hAnsiTheme="minorHAnsi"/>
          <w:sz w:val="22"/>
          <w:szCs w:val="22"/>
        </w:rPr>
        <w:t>0</w:t>
      </w:r>
      <w:r w:rsidR="009615CC" w:rsidRPr="00162208"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/22</w:t>
      </w:r>
      <w:r w:rsidRPr="00085D68">
        <w:rPr>
          <w:rFonts w:asciiTheme="minorHAnsi" w:hAnsiTheme="minorHAnsi"/>
          <w:sz w:val="22"/>
          <w:szCs w:val="22"/>
        </w:rPr>
        <w:t xml:space="preserve"> – ANNUAL AUDIT OF GS/OAS ACCOUNTS AND FINANCIAL STATEMENTS </w:t>
      </w:r>
      <w:r>
        <w:rPr>
          <w:rFonts w:asciiTheme="minorHAnsi" w:hAnsiTheme="minorHAnsi"/>
          <w:sz w:val="22"/>
          <w:szCs w:val="22"/>
        </w:rPr>
        <w:t>FOR THE YEARS ENDING DECEMBER 31, 2022 - 2024</w:t>
      </w:r>
    </w:p>
    <w:p w14:paraId="750162F0" w14:textId="77777777" w:rsidR="00E52CDC" w:rsidRPr="00085D68" w:rsidRDefault="00E52CDC" w:rsidP="00E52CDC">
      <w:pPr>
        <w:autoSpaceDE w:val="0"/>
        <w:autoSpaceDN w:val="0"/>
        <w:adjustRightInd w:val="0"/>
        <w:ind w:left="2160"/>
        <w:jc w:val="both"/>
        <w:rPr>
          <w:rFonts w:asciiTheme="minorHAnsi" w:hAnsiTheme="minorHAnsi"/>
          <w:bCs/>
          <w:sz w:val="22"/>
          <w:szCs w:val="22"/>
        </w:rPr>
      </w:pPr>
    </w:p>
    <w:p w14:paraId="513D761D" w14:textId="77777777" w:rsidR="00E52CDC" w:rsidRPr="00085D68" w:rsidRDefault="00E52CDC" w:rsidP="00E52CDC">
      <w:pPr>
        <w:widowControl w:val="0"/>
        <w:autoSpaceDE w:val="0"/>
        <w:autoSpaceDN w:val="0"/>
        <w:adjustRightInd w:val="0"/>
        <w:ind w:left="1440" w:hanging="1440"/>
        <w:jc w:val="both"/>
        <w:rPr>
          <w:rFonts w:asciiTheme="minorHAnsi" w:hAnsiTheme="minorHAnsi"/>
          <w:sz w:val="22"/>
          <w:szCs w:val="22"/>
        </w:rPr>
      </w:pPr>
    </w:p>
    <w:p w14:paraId="3DE92A26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3502D80F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492792A3" w14:textId="77777777" w:rsidR="00E52CDC" w:rsidRPr="00085D68" w:rsidRDefault="00E52CDC" w:rsidP="00E52CDC">
      <w:pPr>
        <w:widowControl w:val="0"/>
        <w:autoSpaceDE w:val="0"/>
        <w:autoSpaceDN w:val="0"/>
        <w:adjustRightInd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 xml:space="preserve">I ____________________, representative of ___________________ </w:t>
      </w:r>
      <w:r w:rsidRPr="00085D68">
        <w:rPr>
          <w:rFonts w:asciiTheme="minorHAnsi" w:hAnsiTheme="minorHAnsi"/>
          <w:i/>
          <w:sz w:val="22"/>
          <w:szCs w:val="22"/>
        </w:rPr>
        <w:t>(Bidder’s name)</w:t>
      </w:r>
      <w:r w:rsidRPr="00085D68">
        <w:rPr>
          <w:rFonts w:asciiTheme="minorHAnsi" w:hAnsiTheme="minorHAnsi"/>
          <w:sz w:val="22"/>
          <w:szCs w:val="22"/>
        </w:rPr>
        <w:t xml:space="preserve">, declare that ______________ </w:t>
      </w:r>
      <w:r w:rsidRPr="00085D68">
        <w:rPr>
          <w:rFonts w:asciiTheme="minorHAnsi" w:hAnsiTheme="minorHAnsi"/>
          <w:i/>
          <w:sz w:val="22"/>
          <w:szCs w:val="22"/>
        </w:rPr>
        <w:t>(Bidder’s name)</w:t>
      </w:r>
      <w:r w:rsidRPr="00085D68">
        <w:rPr>
          <w:rFonts w:asciiTheme="minorHAnsi" w:hAnsiTheme="minorHAnsi"/>
          <w:sz w:val="22"/>
          <w:szCs w:val="22"/>
        </w:rPr>
        <w:t xml:space="preserve"> does not fall under the following prohibitions:  </w:t>
      </w:r>
    </w:p>
    <w:p w14:paraId="0E31533B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552B403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 staff member of GS/OAS;</w:t>
      </w:r>
    </w:p>
    <w:p w14:paraId="20D085B3" w14:textId="77777777" w:rsidR="00E52CDC" w:rsidRPr="00085D68" w:rsidRDefault="00E52CDC" w:rsidP="00E52CDC">
      <w:pPr>
        <w:widowControl w:val="0"/>
        <w:autoSpaceDE w:val="0"/>
        <w:autoSpaceDN w:val="0"/>
        <w:adjustRightInd w:val="0"/>
        <w:ind w:left="360"/>
        <w:jc w:val="both"/>
        <w:rPr>
          <w:rFonts w:asciiTheme="minorHAnsi" w:hAnsiTheme="minorHAnsi"/>
          <w:sz w:val="22"/>
          <w:szCs w:val="22"/>
        </w:rPr>
      </w:pPr>
    </w:p>
    <w:p w14:paraId="7AA5D6C0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person who has held the post of Secretary General or Assistant Secretary General, or a position of trust unless the contract is approved by the Secretary General or the Chief of Staff of the Secretary General;</w:t>
      </w:r>
    </w:p>
    <w:p w14:paraId="472C82D4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1A3DB41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delegate, diplomatic representative, or other government employee</w:t>
      </w:r>
      <w:r>
        <w:rPr>
          <w:rFonts w:asciiTheme="minorHAnsi" w:hAnsiTheme="minorHAnsi"/>
          <w:sz w:val="22"/>
          <w:szCs w:val="22"/>
        </w:rPr>
        <w:t>s</w:t>
      </w:r>
      <w:r w:rsidRPr="00085D68">
        <w:rPr>
          <w:rFonts w:asciiTheme="minorHAnsi" w:hAnsiTheme="minorHAnsi"/>
          <w:sz w:val="22"/>
          <w:szCs w:val="22"/>
        </w:rPr>
        <w:t xml:space="preserve"> of an OAS Member State;</w:t>
      </w:r>
    </w:p>
    <w:p w14:paraId="561F1717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1C5BC54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relative of a GS/OAS staff member above the P-3 level or a relative of any other GS/OAS staff member who has authority to issue the subject contract;</w:t>
      </w:r>
    </w:p>
    <w:p w14:paraId="19D6965E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853624D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relative of a representative or delegate of a Member State to the OAS;</w:t>
      </w:r>
    </w:p>
    <w:p w14:paraId="11EEFFC3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8D6A2E0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person who has entered into a performance contract terminated by GS/OAS for cause under Chapter 8 of the Performance Contract Rules;</w:t>
      </w:r>
    </w:p>
    <w:p w14:paraId="7D332657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E52D5F0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person employed by an institution that is receiving funds from the GS/OAS as part of a GS/OAS project, except in those cases where the employee is on leave without pay from that institution;</w:t>
      </w:r>
    </w:p>
    <w:p w14:paraId="3AE61541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7CA39E1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 xml:space="preserve">Any </w:t>
      </w:r>
      <w:r>
        <w:rPr>
          <w:rFonts w:asciiTheme="minorHAnsi" w:hAnsiTheme="minorHAnsi"/>
          <w:sz w:val="22"/>
          <w:szCs w:val="22"/>
        </w:rPr>
        <w:t>legally incompetent person</w:t>
      </w:r>
      <w:r w:rsidRPr="00085D68">
        <w:rPr>
          <w:rFonts w:asciiTheme="minorHAnsi" w:hAnsiTheme="minorHAnsi"/>
          <w:sz w:val="22"/>
          <w:szCs w:val="22"/>
        </w:rPr>
        <w:t xml:space="preserve">; any person who is on trial in a criminal court of any OAS </w:t>
      </w:r>
      <w:r w:rsidRPr="00085D68">
        <w:rPr>
          <w:rFonts w:asciiTheme="minorHAnsi" w:hAnsiTheme="minorHAnsi"/>
          <w:sz w:val="22"/>
          <w:szCs w:val="22"/>
        </w:rPr>
        <w:lastRenderedPageBreak/>
        <w:t>Member State; or any person convicted of a serious criminal offense in one of the Member States;</w:t>
      </w:r>
    </w:p>
    <w:p w14:paraId="141B295C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710E5FDF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Any person who has defaulted on and/or failed to perform satisfactorily an existing or previous performance contract or procurement contract with GS/OAS;</w:t>
      </w:r>
    </w:p>
    <w:p w14:paraId="4F80E9B8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F930D7D" w14:textId="77777777" w:rsidR="00E52CDC" w:rsidRPr="00085D68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 xml:space="preserve">Any person who does not have a valid visa to work in the country where the performance contract is to be performed and who cannot obtain one </w:t>
      </w:r>
      <w:r>
        <w:rPr>
          <w:rFonts w:asciiTheme="minorHAnsi" w:hAnsiTheme="minorHAnsi"/>
          <w:sz w:val="22"/>
          <w:szCs w:val="22"/>
        </w:rPr>
        <w:t>before</w:t>
      </w:r>
      <w:r w:rsidRPr="00085D68">
        <w:rPr>
          <w:rFonts w:asciiTheme="minorHAnsi" w:hAnsiTheme="minorHAnsi"/>
          <w:sz w:val="22"/>
          <w:szCs w:val="22"/>
        </w:rPr>
        <w:t xml:space="preserve"> the contract initiation date; </w:t>
      </w:r>
    </w:p>
    <w:p w14:paraId="67793F7C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67DC9E53" w14:textId="77777777" w:rsidR="008D05C4" w:rsidRDefault="00E52CDC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 xml:space="preserve">Any elected official of an OAS Organ, unless the performance contract is not for or </w:t>
      </w:r>
      <w:r>
        <w:rPr>
          <w:rFonts w:asciiTheme="minorHAnsi" w:hAnsiTheme="minorHAnsi"/>
          <w:sz w:val="22"/>
          <w:szCs w:val="22"/>
        </w:rPr>
        <w:t>concerning</w:t>
      </w:r>
      <w:r w:rsidRPr="00085D68">
        <w:rPr>
          <w:rFonts w:asciiTheme="minorHAnsi" w:hAnsiTheme="minorHAnsi"/>
          <w:sz w:val="22"/>
          <w:szCs w:val="22"/>
        </w:rPr>
        <w:t xml:space="preserve"> the organ on which the official serves</w:t>
      </w:r>
      <w:r w:rsidR="008D05C4">
        <w:rPr>
          <w:rFonts w:asciiTheme="minorHAnsi" w:hAnsiTheme="minorHAnsi"/>
          <w:sz w:val="22"/>
          <w:szCs w:val="22"/>
        </w:rPr>
        <w:t>; and</w:t>
      </w:r>
    </w:p>
    <w:p w14:paraId="15B2B2EB" w14:textId="77777777" w:rsidR="008D05C4" w:rsidRDefault="008D05C4" w:rsidP="00162208">
      <w:pPr>
        <w:pStyle w:val="ListParagraph"/>
        <w:rPr>
          <w:rFonts w:asciiTheme="minorHAnsi" w:hAnsiTheme="minorHAnsi"/>
          <w:sz w:val="22"/>
          <w:szCs w:val="22"/>
        </w:rPr>
      </w:pPr>
    </w:p>
    <w:p w14:paraId="31857866" w14:textId="70A9181D" w:rsidR="00E52CDC" w:rsidRPr="00085D68" w:rsidRDefault="008D05C4" w:rsidP="00E52CD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Any person, corporation, partnership, association</w:t>
      </w:r>
      <w:r w:rsidR="00AF379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or other business entity,</w:t>
      </w:r>
      <w:proofErr w:type="gramEnd"/>
      <w:r>
        <w:rPr>
          <w:rFonts w:asciiTheme="minorHAnsi" w:hAnsiTheme="minorHAnsi"/>
          <w:sz w:val="22"/>
          <w:szCs w:val="22"/>
        </w:rPr>
        <w:t xml:space="preserve"> is known to be engaged in practices inconsistent with international human rights laws and standards that prevent child labor, sexual exploitation</w:t>
      </w:r>
      <w:r w:rsidR="00AF3793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and trafficking </w:t>
      </w:r>
      <w:r w:rsidR="00AF3793">
        <w:rPr>
          <w:rFonts w:asciiTheme="minorHAnsi" w:hAnsiTheme="minorHAnsi"/>
          <w:sz w:val="22"/>
          <w:szCs w:val="22"/>
        </w:rPr>
        <w:t>of</w:t>
      </w:r>
      <w:r>
        <w:rPr>
          <w:rFonts w:asciiTheme="minorHAnsi" w:hAnsiTheme="minorHAnsi"/>
          <w:sz w:val="22"/>
          <w:szCs w:val="22"/>
        </w:rPr>
        <w:t xml:space="preserve"> human beings</w:t>
      </w:r>
      <w:r w:rsidR="00E52CDC" w:rsidRPr="00085D68">
        <w:rPr>
          <w:rFonts w:asciiTheme="minorHAnsi" w:hAnsiTheme="minorHAnsi"/>
          <w:sz w:val="22"/>
          <w:szCs w:val="22"/>
        </w:rPr>
        <w:t>.</w:t>
      </w:r>
    </w:p>
    <w:p w14:paraId="6868C0A9" w14:textId="77777777" w:rsidR="00E52CDC" w:rsidRPr="00085D68" w:rsidRDefault="00E52CDC" w:rsidP="00E52CD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15B40AE8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7133542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76EEE9AF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Sincerely,</w:t>
      </w:r>
    </w:p>
    <w:p w14:paraId="4687CE11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2F946CD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01E2481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F6B3044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t>________________</w:t>
      </w:r>
    </w:p>
    <w:p w14:paraId="7E27A4E0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1ED0F19" w14:textId="77777777" w:rsidR="00E52CDC" w:rsidRPr="00085D68" w:rsidRDefault="00E52CDC" w:rsidP="00E52CDC">
      <w:pPr>
        <w:widowControl w:val="0"/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E691750" w14:textId="77777777" w:rsidR="00E52CDC" w:rsidRPr="00085D68" w:rsidRDefault="00E52CDC" w:rsidP="00E52CD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5D68">
        <w:rPr>
          <w:rFonts w:asciiTheme="minorHAnsi" w:hAnsiTheme="minorHAnsi"/>
          <w:sz w:val="22"/>
          <w:szCs w:val="22"/>
        </w:rPr>
        <w:br w:type="page"/>
      </w:r>
    </w:p>
    <w:p w14:paraId="70B01ABF" w14:textId="77777777" w:rsidR="00E52CDC" w:rsidRPr="00085D68" w:rsidRDefault="00E52CDC" w:rsidP="00E52CD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5D68">
        <w:rPr>
          <w:rFonts w:asciiTheme="minorHAnsi" w:hAnsiTheme="minorHAnsi" w:cs="Calibri"/>
          <w:b/>
          <w:sz w:val="22"/>
          <w:szCs w:val="22"/>
        </w:rPr>
        <w:lastRenderedPageBreak/>
        <w:t>APPENDIX 3</w:t>
      </w:r>
    </w:p>
    <w:p w14:paraId="2EFF048E" w14:textId="77777777" w:rsidR="00E52CDC" w:rsidRPr="00085D68" w:rsidRDefault="00E52CDC" w:rsidP="00E52CDC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085E761C" w14:textId="77777777" w:rsidR="00E52CDC" w:rsidRPr="00085D68" w:rsidRDefault="00E52CDC" w:rsidP="00E52CD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5D68">
        <w:rPr>
          <w:rFonts w:asciiTheme="minorHAnsi" w:hAnsiTheme="minorHAnsi" w:cs="Calibri"/>
          <w:b/>
          <w:sz w:val="22"/>
          <w:szCs w:val="22"/>
        </w:rPr>
        <w:t>FORMAT 3</w:t>
      </w:r>
    </w:p>
    <w:p w14:paraId="2AE5BE54" w14:textId="77777777" w:rsidR="00E52CDC" w:rsidRPr="00085D68" w:rsidRDefault="00E52CDC" w:rsidP="00E52CDC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AC37229" w14:textId="77777777" w:rsidR="00E52CDC" w:rsidRPr="00085D68" w:rsidRDefault="00E52CDC" w:rsidP="00E52CDC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085D68">
        <w:rPr>
          <w:rFonts w:asciiTheme="minorHAnsi" w:hAnsiTheme="minorHAnsi" w:cs="Calibri"/>
          <w:b/>
          <w:sz w:val="22"/>
          <w:szCs w:val="22"/>
        </w:rPr>
        <w:t>CO</w:t>
      </w:r>
      <w:r>
        <w:rPr>
          <w:rFonts w:asciiTheme="minorHAnsi" w:hAnsiTheme="minorHAnsi" w:cs="Calibri"/>
          <w:b/>
          <w:sz w:val="22"/>
          <w:szCs w:val="22"/>
        </w:rPr>
        <w:t>M</w:t>
      </w:r>
      <w:r w:rsidRPr="00085D68">
        <w:rPr>
          <w:rFonts w:asciiTheme="minorHAnsi" w:hAnsiTheme="minorHAnsi" w:cs="Calibri"/>
          <w:b/>
          <w:sz w:val="22"/>
          <w:szCs w:val="22"/>
        </w:rPr>
        <w:t>MERCIAL REFERENCES</w:t>
      </w:r>
    </w:p>
    <w:p w14:paraId="46FF59F9" w14:textId="77777777" w:rsidR="00E52CDC" w:rsidRPr="00085D68" w:rsidRDefault="00E52CDC" w:rsidP="00E52CDC">
      <w:pPr>
        <w:jc w:val="both"/>
        <w:rPr>
          <w:rFonts w:asciiTheme="minorHAnsi" w:hAnsiTheme="minorHAnsi" w:cs="Calibri"/>
          <w:sz w:val="22"/>
          <w:szCs w:val="22"/>
        </w:rPr>
      </w:pPr>
    </w:p>
    <w:p w14:paraId="4D2B7F72" w14:textId="77777777" w:rsidR="00E52CDC" w:rsidRPr="00085D68" w:rsidRDefault="00E52CDC" w:rsidP="00E52CDC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238"/>
        <w:gridCol w:w="1626"/>
        <w:gridCol w:w="1321"/>
        <w:gridCol w:w="2058"/>
        <w:gridCol w:w="1671"/>
      </w:tblGrid>
      <w:tr w:rsidR="00E52CDC" w:rsidRPr="00085D68" w14:paraId="77D817C7" w14:textId="77777777" w:rsidTr="007E300B">
        <w:trPr>
          <w:trHeight w:val="1058"/>
        </w:trPr>
        <w:tc>
          <w:tcPr>
            <w:tcW w:w="457" w:type="dxa"/>
            <w:shd w:val="clear" w:color="auto" w:fill="B3B3B3"/>
            <w:vAlign w:val="center"/>
          </w:tcPr>
          <w:p w14:paraId="18C51806" w14:textId="77777777" w:rsidR="00E52CDC" w:rsidRPr="00085D68" w:rsidRDefault="00E52CDC" w:rsidP="007E300B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14:paraId="5C376F53" w14:textId="77777777" w:rsidR="00E52CDC" w:rsidRPr="00085D68" w:rsidRDefault="00E52CDC" w:rsidP="007E300B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Nº</w:t>
            </w:r>
          </w:p>
        </w:tc>
        <w:tc>
          <w:tcPr>
            <w:tcW w:w="1238" w:type="dxa"/>
            <w:shd w:val="clear" w:color="auto" w:fill="B3B3B3"/>
            <w:vAlign w:val="center"/>
          </w:tcPr>
          <w:p w14:paraId="55B6B87D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14:paraId="5DD07E7B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Name of the Company</w:t>
            </w:r>
          </w:p>
        </w:tc>
        <w:tc>
          <w:tcPr>
            <w:tcW w:w="1626" w:type="dxa"/>
            <w:shd w:val="clear" w:color="auto" w:fill="B3B3B3"/>
            <w:vAlign w:val="center"/>
          </w:tcPr>
          <w:p w14:paraId="2291242E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14:paraId="3525B6FA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Telephone,  Address and</w:t>
            </w:r>
          </w:p>
          <w:p w14:paraId="02E96C7E" w14:textId="1F02823D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e-mail address</w:t>
            </w:r>
          </w:p>
        </w:tc>
        <w:tc>
          <w:tcPr>
            <w:tcW w:w="1321" w:type="dxa"/>
            <w:shd w:val="clear" w:color="auto" w:fill="B3B3B3"/>
            <w:vAlign w:val="center"/>
          </w:tcPr>
          <w:p w14:paraId="4FF3BED1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14:paraId="54EC35BD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  <w:lang w:val="es-ES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  <w:lang w:val="es-ES"/>
              </w:rPr>
              <w:t>POC</w:t>
            </w:r>
          </w:p>
        </w:tc>
        <w:tc>
          <w:tcPr>
            <w:tcW w:w="2058" w:type="dxa"/>
            <w:shd w:val="clear" w:color="auto" w:fill="B3B3B3"/>
            <w:vAlign w:val="center"/>
          </w:tcPr>
          <w:p w14:paraId="04D66E07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</w:p>
          <w:p w14:paraId="3147B845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Description of the Consultancy</w:t>
            </w:r>
          </w:p>
        </w:tc>
        <w:tc>
          <w:tcPr>
            <w:tcW w:w="1671" w:type="dxa"/>
            <w:shd w:val="clear" w:color="auto" w:fill="B3B3B3"/>
            <w:vAlign w:val="center"/>
          </w:tcPr>
          <w:p w14:paraId="2774EB9C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sz w:val="22"/>
              </w:rPr>
            </w:pPr>
          </w:p>
          <w:p w14:paraId="4B7F9085" w14:textId="77777777" w:rsidR="00E52CDC" w:rsidRPr="00085D68" w:rsidRDefault="00E52CDC">
            <w:pPr>
              <w:jc w:val="center"/>
              <w:rPr>
                <w:rFonts w:asciiTheme="minorHAnsi" w:hAnsiTheme="minorHAnsi" w:cs="Calibri"/>
                <w:b/>
                <w:sz w:val="22"/>
              </w:rPr>
            </w:pPr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Duration of the project (mm/</w:t>
            </w:r>
            <w:proofErr w:type="spellStart"/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yyyy</w:t>
            </w:r>
            <w:proofErr w:type="spellEnd"/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 xml:space="preserve"> – mm/</w:t>
            </w:r>
            <w:proofErr w:type="spellStart"/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yyyy</w:t>
            </w:r>
            <w:proofErr w:type="spellEnd"/>
            <w:r w:rsidRPr="00085D68">
              <w:rPr>
                <w:rFonts w:asciiTheme="minorHAnsi" w:hAnsiTheme="minorHAnsi" w:cs="Calibri"/>
                <w:b/>
                <w:sz w:val="22"/>
                <w:szCs w:val="22"/>
              </w:rPr>
              <w:t>)</w:t>
            </w:r>
          </w:p>
        </w:tc>
      </w:tr>
      <w:tr w:rsidR="00E52CDC" w:rsidRPr="00085D68" w14:paraId="674F5402" w14:textId="77777777" w:rsidTr="00D9013C">
        <w:trPr>
          <w:trHeight w:val="779"/>
        </w:trPr>
        <w:tc>
          <w:tcPr>
            <w:tcW w:w="457" w:type="dxa"/>
          </w:tcPr>
          <w:p w14:paraId="381528DA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  <w:p w14:paraId="1ECCFAE7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  <w:r w:rsidRPr="0016220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14:paraId="38C2433D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0F9A5467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2EA4B3B5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26" w:type="dxa"/>
          </w:tcPr>
          <w:p w14:paraId="7F8EFABF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321" w:type="dxa"/>
          </w:tcPr>
          <w:p w14:paraId="2B3662FB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58" w:type="dxa"/>
          </w:tcPr>
          <w:p w14:paraId="607FF8BF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71" w:type="dxa"/>
          </w:tcPr>
          <w:p w14:paraId="28768EC1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</w:tr>
      <w:tr w:rsidR="00E52CDC" w:rsidRPr="00085D68" w14:paraId="2A8222AB" w14:textId="77777777" w:rsidTr="00D9013C">
        <w:trPr>
          <w:trHeight w:val="779"/>
        </w:trPr>
        <w:tc>
          <w:tcPr>
            <w:tcW w:w="457" w:type="dxa"/>
          </w:tcPr>
          <w:p w14:paraId="6956BF05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  <w:p w14:paraId="3FEB0B0B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  <w:r w:rsidRPr="0016220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8" w:type="dxa"/>
          </w:tcPr>
          <w:p w14:paraId="371371E0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00045FCB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42DB91D0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26" w:type="dxa"/>
          </w:tcPr>
          <w:p w14:paraId="7C75B2B3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321" w:type="dxa"/>
          </w:tcPr>
          <w:p w14:paraId="4A55786F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58" w:type="dxa"/>
          </w:tcPr>
          <w:p w14:paraId="4BFA1A75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71" w:type="dxa"/>
          </w:tcPr>
          <w:p w14:paraId="54D5D611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</w:tr>
      <w:tr w:rsidR="00E52CDC" w:rsidRPr="00085D68" w14:paraId="0F875D96" w14:textId="77777777" w:rsidTr="00D9013C">
        <w:trPr>
          <w:trHeight w:val="794"/>
        </w:trPr>
        <w:tc>
          <w:tcPr>
            <w:tcW w:w="457" w:type="dxa"/>
          </w:tcPr>
          <w:p w14:paraId="5D78C174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  <w:p w14:paraId="7CA255FB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  <w:r w:rsidRPr="0016220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8" w:type="dxa"/>
          </w:tcPr>
          <w:p w14:paraId="7AC96C06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1C422D79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31D74836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26" w:type="dxa"/>
          </w:tcPr>
          <w:p w14:paraId="2AF9FD82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321" w:type="dxa"/>
          </w:tcPr>
          <w:p w14:paraId="537F3F6A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58" w:type="dxa"/>
          </w:tcPr>
          <w:p w14:paraId="53B0A185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71" w:type="dxa"/>
          </w:tcPr>
          <w:p w14:paraId="3A314741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</w:tr>
      <w:tr w:rsidR="00E52CDC" w:rsidRPr="00085D68" w14:paraId="653B0B57" w14:textId="77777777" w:rsidTr="00D9013C">
        <w:trPr>
          <w:trHeight w:val="779"/>
        </w:trPr>
        <w:tc>
          <w:tcPr>
            <w:tcW w:w="457" w:type="dxa"/>
          </w:tcPr>
          <w:p w14:paraId="571DF638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  <w:p w14:paraId="337B9B0F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  <w:r w:rsidRPr="0016220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4</w:t>
            </w:r>
          </w:p>
          <w:p w14:paraId="27F86AB0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  <w:tc>
          <w:tcPr>
            <w:tcW w:w="1238" w:type="dxa"/>
          </w:tcPr>
          <w:p w14:paraId="0021AC6C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26E04D7A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06091B8A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26" w:type="dxa"/>
          </w:tcPr>
          <w:p w14:paraId="2672334F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321" w:type="dxa"/>
          </w:tcPr>
          <w:p w14:paraId="06271DB1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58" w:type="dxa"/>
          </w:tcPr>
          <w:p w14:paraId="25AAC76D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71" w:type="dxa"/>
          </w:tcPr>
          <w:p w14:paraId="23B155F3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</w:tr>
      <w:tr w:rsidR="00E52CDC" w:rsidRPr="00085D68" w14:paraId="4B97458C" w14:textId="77777777" w:rsidTr="00D9013C">
        <w:trPr>
          <w:trHeight w:val="794"/>
        </w:trPr>
        <w:tc>
          <w:tcPr>
            <w:tcW w:w="457" w:type="dxa"/>
          </w:tcPr>
          <w:p w14:paraId="252EEE0F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  <w:p w14:paraId="146F8D0B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  <w:r w:rsidRPr="00162208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5</w:t>
            </w:r>
          </w:p>
          <w:p w14:paraId="16829F70" w14:textId="77777777" w:rsidR="00E52CDC" w:rsidRPr="00162208" w:rsidRDefault="00E52CDC" w:rsidP="00D9013C">
            <w:pPr>
              <w:jc w:val="both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  <w:tc>
          <w:tcPr>
            <w:tcW w:w="1238" w:type="dxa"/>
          </w:tcPr>
          <w:p w14:paraId="2C2B4742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135971F7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  <w:p w14:paraId="6975D30A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26" w:type="dxa"/>
          </w:tcPr>
          <w:p w14:paraId="682E1D51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321" w:type="dxa"/>
          </w:tcPr>
          <w:p w14:paraId="4C27A1D7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2058" w:type="dxa"/>
          </w:tcPr>
          <w:p w14:paraId="277880C9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  <w:tc>
          <w:tcPr>
            <w:tcW w:w="1671" w:type="dxa"/>
          </w:tcPr>
          <w:p w14:paraId="54F16407" w14:textId="77777777" w:rsidR="00E52CDC" w:rsidRPr="00085D68" w:rsidRDefault="00E52CDC" w:rsidP="00D9013C">
            <w:pPr>
              <w:jc w:val="both"/>
              <w:rPr>
                <w:rFonts w:asciiTheme="minorHAnsi" w:hAnsiTheme="minorHAnsi" w:cs="Calibri"/>
                <w:sz w:val="22"/>
              </w:rPr>
            </w:pPr>
          </w:p>
        </w:tc>
      </w:tr>
    </w:tbl>
    <w:p w14:paraId="0553E002" w14:textId="77777777" w:rsidR="00E52CDC" w:rsidRPr="00085D68" w:rsidRDefault="00E52CDC" w:rsidP="00E52CDC">
      <w:pPr>
        <w:tabs>
          <w:tab w:val="left" w:pos="1620"/>
        </w:tabs>
        <w:jc w:val="both"/>
        <w:rPr>
          <w:rFonts w:asciiTheme="minorHAnsi" w:hAnsiTheme="minorHAnsi"/>
          <w:sz w:val="22"/>
          <w:szCs w:val="22"/>
        </w:rPr>
      </w:pPr>
    </w:p>
    <w:p w14:paraId="428D7D8F" w14:textId="77777777" w:rsidR="008826FE" w:rsidRDefault="008826FE"/>
    <w:sectPr w:rsidR="008826FE" w:rsidSect="00890E0F">
      <w:headerReference w:type="even" r:id="rId7"/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EFC8F" w14:textId="77777777" w:rsidR="00CB7C83" w:rsidRDefault="00CB7C83">
      <w:r>
        <w:separator/>
      </w:r>
    </w:p>
  </w:endnote>
  <w:endnote w:type="continuationSeparator" w:id="0">
    <w:p w14:paraId="0705872B" w14:textId="77777777" w:rsidR="00CB7C83" w:rsidRDefault="00CB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F4A94" w14:textId="77777777" w:rsidR="00CB7C83" w:rsidRDefault="00CB7C83">
      <w:r>
        <w:separator/>
      </w:r>
    </w:p>
  </w:footnote>
  <w:footnote w:type="continuationSeparator" w:id="0">
    <w:p w14:paraId="4185930D" w14:textId="77777777" w:rsidR="00CB7C83" w:rsidRDefault="00CB7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5F86" w14:textId="77777777" w:rsidR="00063D0D" w:rsidRDefault="00E52CDC" w:rsidP="00F65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EE9DBB" w14:textId="77777777" w:rsidR="00063D0D" w:rsidRDefault="007E300B" w:rsidP="007F065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CAAA" w14:textId="77777777" w:rsidR="00063D0D" w:rsidRDefault="007E300B" w:rsidP="007F065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5CE7"/>
    <w:multiLevelType w:val="hybridMultilevel"/>
    <w:tmpl w:val="46348BCE"/>
    <w:lvl w:ilvl="0" w:tplc="D8E694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SwNDW2MDa1NDMxtjBU0lEKTi0uzszPAykwqgUAdzp0FiwAAAA="/>
  </w:docVars>
  <w:rsids>
    <w:rsidRoot w:val="00E52CDC"/>
    <w:rsid w:val="00162208"/>
    <w:rsid w:val="003B2097"/>
    <w:rsid w:val="004B7778"/>
    <w:rsid w:val="004C316A"/>
    <w:rsid w:val="005404BB"/>
    <w:rsid w:val="005922DB"/>
    <w:rsid w:val="007E300B"/>
    <w:rsid w:val="008826FE"/>
    <w:rsid w:val="008D05C4"/>
    <w:rsid w:val="009615CC"/>
    <w:rsid w:val="00AF3793"/>
    <w:rsid w:val="00CB7C83"/>
    <w:rsid w:val="00E52CDC"/>
    <w:rsid w:val="00F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39830"/>
  <w15:chartTrackingRefBased/>
  <w15:docId w15:val="{7334F8B6-7B1E-4515-A014-2ED1A6AE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2C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CDC"/>
    <w:rPr>
      <w:rFonts w:ascii="Times New Roman" w:eastAsia="Times New Roman" w:hAnsi="Times New Roman" w:cs="Times New Roman"/>
      <w:sz w:val="28"/>
      <w:szCs w:val="24"/>
    </w:rPr>
  </w:style>
  <w:style w:type="character" w:styleId="PageNumber">
    <w:name w:val="page number"/>
    <w:basedOn w:val="DefaultParagraphFont"/>
    <w:uiPriority w:val="99"/>
    <w:rsid w:val="00E52CD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0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C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0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Guevara, Paola</dc:creator>
  <cp:keywords/>
  <dc:description/>
  <cp:lastModifiedBy>Uribe Velazquez, Daniel</cp:lastModifiedBy>
  <cp:revision>3</cp:revision>
  <dcterms:created xsi:type="dcterms:W3CDTF">2022-07-15T18:47:00Z</dcterms:created>
  <dcterms:modified xsi:type="dcterms:W3CDTF">2022-07-15T18:48:00Z</dcterms:modified>
</cp:coreProperties>
</file>